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6D" w:rsidRDefault="003F286D" w:rsidP="00F62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1C4" w:rsidRDefault="009C01C4" w:rsidP="006554DC">
      <w:pPr>
        <w:shd w:val="clear" w:color="auto" w:fill="FDFDFD"/>
        <w:spacing w:line="240" w:lineRule="auto"/>
        <w:jc w:val="both"/>
        <w:rPr>
          <w:rFonts w:cstheme="minorHAnsi"/>
          <w:i/>
          <w:color w:val="404040" w:themeColor="text1" w:themeTint="BF"/>
        </w:rPr>
      </w:pPr>
    </w:p>
    <w:p w:rsidR="006554DC" w:rsidRPr="00E21623" w:rsidRDefault="006554DC" w:rsidP="006554DC">
      <w:pPr>
        <w:shd w:val="clear" w:color="auto" w:fill="FDFDFD"/>
        <w:spacing w:line="240" w:lineRule="auto"/>
        <w:jc w:val="both"/>
        <w:rPr>
          <w:rFonts w:cstheme="minorHAnsi"/>
          <w:i/>
          <w:color w:val="404040" w:themeColor="text1" w:themeTint="BF"/>
          <w:shd w:val="clear" w:color="auto" w:fill="FFFFFF"/>
        </w:rPr>
      </w:pPr>
      <w:r w:rsidRPr="00E21623">
        <w:rPr>
          <w:rFonts w:cstheme="minorHAnsi"/>
          <w:i/>
          <w:color w:val="404040" w:themeColor="text1" w:themeTint="BF"/>
        </w:rPr>
        <w:t xml:space="preserve">Note : </w:t>
      </w:r>
      <w:r w:rsidRPr="00E21623">
        <w:rPr>
          <w:rFonts w:cstheme="minorHAnsi"/>
          <w:i/>
          <w:color w:val="404040" w:themeColor="text1" w:themeTint="BF"/>
          <w:shd w:val="clear" w:color="auto" w:fill="FFFFFF"/>
        </w:rPr>
        <w:t>Les contributions attendues prendront la forme d’une courte présentation en ligne de l’ordre de 5min centrées sur une technologie, un résultat, une application, … laissant une large place au débat interdisciplinaire au cours de la discussion qui suivra.</w:t>
      </w:r>
    </w:p>
    <w:p w:rsidR="006554DC" w:rsidRPr="00E21623" w:rsidRDefault="006554DC" w:rsidP="006554DC">
      <w:pPr>
        <w:shd w:val="clear" w:color="auto" w:fill="FDFDFD"/>
        <w:spacing w:line="240" w:lineRule="auto"/>
        <w:jc w:val="both"/>
        <w:rPr>
          <w:rFonts w:eastAsia="Times New Roman" w:cstheme="minorHAnsi"/>
          <w:i/>
          <w:color w:val="404040" w:themeColor="text1" w:themeTint="BF"/>
          <w:sz w:val="24"/>
          <w:szCs w:val="24"/>
          <w:lang w:eastAsia="fr-FR"/>
        </w:rPr>
      </w:pPr>
      <w:r w:rsidRPr="00E21623">
        <w:rPr>
          <w:rFonts w:cstheme="minorHAnsi"/>
          <w:i/>
          <w:color w:val="404040" w:themeColor="text1" w:themeTint="BF"/>
          <w:shd w:val="clear" w:color="auto" w:fill="FFFFFF"/>
        </w:rPr>
        <w:t>Un prestataire spécialisé dans l’organisation de conférence en ligne vous accompagnera dans sa réalisation.</w:t>
      </w:r>
    </w:p>
    <w:p w:rsidR="006554DC" w:rsidRDefault="006554DC" w:rsidP="00F622C7">
      <w:pPr>
        <w:jc w:val="both"/>
        <w:rPr>
          <w:rFonts w:cstheme="minorHAnsi"/>
        </w:rPr>
      </w:pPr>
      <w:bookmarkStart w:id="0" w:name="_GoBack"/>
      <w:bookmarkEnd w:id="0"/>
    </w:p>
    <w:p w:rsidR="009C01C4" w:rsidRDefault="009C01C4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TITRE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Auteurs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Affiliations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Résumé (1/2 page)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Références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Ces travaux de recherche ont-ils déjà fait l’objet d’une collaboration entre une équipe INSIS et une équipe INSU ?</w:t>
      </w:r>
    </w:p>
    <w:p w:rsidR="00F622C7" w:rsidRDefault="0058453D" w:rsidP="00F622C7">
      <w:pPr>
        <w:jc w:val="both"/>
        <w:rPr>
          <w:rFonts w:cstheme="minorHAnsi"/>
        </w:rPr>
      </w:pPr>
      <w:r>
        <w:rPr>
          <w:rFonts w:cstheme="minorHAnsi"/>
        </w:rPr>
        <w:t>Si oui, préciser en quelques lignes.</w:t>
      </w:r>
    </w:p>
    <w:p w:rsidR="0058453D" w:rsidRPr="002A0AFC" w:rsidRDefault="0058453D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Qu’attendez-vous de cet atelier ?</w:t>
      </w:r>
    </w:p>
    <w:p w:rsidR="0059370A" w:rsidRPr="00EA1C26" w:rsidRDefault="0059370A" w:rsidP="00EA1C26">
      <w:pPr>
        <w:rPr>
          <w:rFonts w:ascii="Arial" w:eastAsiaTheme="majorEastAsia" w:hAnsi="Arial" w:cs="Arial"/>
          <w:bCs/>
          <w:sz w:val="22"/>
          <w:szCs w:val="22"/>
        </w:rPr>
      </w:pPr>
    </w:p>
    <w:sectPr w:rsidR="0059370A" w:rsidRPr="00EA1C26" w:rsidSect="00F622C7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02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35" w:rsidRDefault="00DA7D35" w:rsidP="00F51D4C">
      <w:r>
        <w:separator/>
      </w:r>
    </w:p>
  </w:endnote>
  <w:endnote w:type="continuationSeparator" w:id="0">
    <w:p w:rsidR="00DA7D35" w:rsidRDefault="00DA7D35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4A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0896E3" wp14:editId="05914F02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688E63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A1" w:rsidRDefault="008028A1">
    <w:pPr>
      <w:pStyle w:val="Pieddepage"/>
    </w:pPr>
  </w:p>
  <w:p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151FC1" wp14:editId="62700B46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84F0A6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:rsidR="005E0B8A" w:rsidRPr="00B979D6" w:rsidRDefault="00EA1C26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CNRS</w:t>
    </w:r>
  </w:p>
  <w:p w:rsidR="005E0B8A" w:rsidRPr="0092488D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3, rue Michel-Ange</w:t>
    </w:r>
  </w:p>
  <w:p w:rsidR="005E0B8A" w:rsidRPr="0092488D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75794 Paris cedex 16</w:t>
    </w:r>
  </w:p>
  <w:p w:rsidR="005E0B8A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 w:rsidRPr="0092488D">
      <w:rPr>
        <w:rFonts w:cs="Times New Roman (Corps CS)"/>
        <w:sz w:val="16"/>
        <w:szCs w:val="16"/>
      </w:rPr>
      <w:t xml:space="preserve">T. </w:t>
    </w:r>
    <w:r>
      <w:rPr>
        <w:rFonts w:cs="Times New Roman (Corps CS)"/>
        <w:sz w:val="16"/>
        <w:szCs w:val="16"/>
      </w:rPr>
      <w:t>01 44 96 40 00</w:t>
    </w:r>
  </w:p>
  <w:p w:rsidR="005E0B8A" w:rsidRPr="00434B26" w:rsidRDefault="00EA1C26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www.</w:t>
    </w:r>
    <w:r w:rsidR="005E0B8A" w:rsidRPr="00EA793B">
      <w:rPr>
        <w:rFonts w:cs="Times New Roman (Corps CS)"/>
        <w:b/>
        <w:sz w:val="16"/>
        <w:szCs w:val="16"/>
      </w:rPr>
      <w:t>cnrs.fr</w:t>
    </w:r>
  </w:p>
  <w:p w:rsidR="00EA793B" w:rsidRDefault="00EA793B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35" w:rsidRDefault="00DA7D35" w:rsidP="00F51D4C">
      <w:r>
        <w:separator/>
      </w:r>
    </w:p>
  </w:footnote>
  <w:footnote w:type="continuationSeparator" w:id="0">
    <w:p w:rsidR="00DA7D35" w:rsidRDefault="00DA7D35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3" w:rsidRDefault="007921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B18F65C" wp14:editId="47AFF9B1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C26" w:rsidRDefault="00EA1C26" w:rsidP="00EA1C26">
    <w:pPr>
      <w:pStyle w:val="Paragraphestandard"/>
      <w:tabs>
        <w:tab w:val="left" w:pos="6521"/>
      </w:tabs>
      <w:ind w:firstLine="1418"/>
      <w:rPr>
        <w:rFonts w:ascii="Arial" w:hAnsi="Arial" w:cs="Arial"/>
        <w:b/>
        <w:bCs/>
        <w:color w:val="000000" w:themeColor="text1"/>
        <w:sz w:val="28"/>
        <w:szCs w:val="20"/>
      </w:rPr>
    </w:pPr>
  </w:p>
  <w:p w:rsidR="00EA1C26" w:rsidRPr="00F622C7" w:rsidRDefault="00EA1C26" w:rsidP="00F622C7">
    <w:pPr>
      <w:pStyle w:val="Paragraphestandard"/>
      <w:tabs>
        <w:tab w:val="left" w:pos="6521"/>
      </w:tabs>
      <w:spacing w:line="240" w:lineRule="auto"/>
      <w:ind w:firstLine="1418"/>
      <w:rPr>
        <w:rFonts w:ascii="Arial" w:hAnsi="Arial" w:cs="Arial"/>
        <w:b/>
        <w:bCs/>
        <w:color w:val="000000" w:themeColor="text1"/>
        <w:sz w:val="26"/>
        <w:szCs w:val="26"/>
      </w:rPr>
    </w:pPr>
    <w:r w:rsidRPr="00F622C7">
      <w:rPr>
        <w:rFonts w:ascii="Arial" w:hAnsi="Arial" w:cs="Arial"/>
        <w:b/>
        <w:bCs/>
        <w:color w:val="000000" w:themeColor="text1"/>
        <w:sz w:val="26"/>
        <w:szCs w:val="26"/>
      </w:rPr>
      <w:t>INSTRUMENTATION POUR LE SUIVI ENVIRONNEMENTAL</w:t>
    </w:r>
    <w:r w:rsidR="002A0AFC">
      <w:rPr>
        <w:rFonts w:ascii="Arial" w:hAnsi="Arial" w:cs="Arial"/>
        <w:b/>
        <w:bCs/>
        <w:color w:val="000000" w:themeColor="text1"/>
        <w:sz w:val="26"/>
        <w:szCs w:val="26"/>
      </w:rPr>
      <w:t> :</w:t>
    </w:r>
  </w:p>
  <w:p w:rsidR="00EA1C26" w:rsidRPr="00F622C7" w:rsidRDefault="00EA1C26" w:rsidP="002A0AFC">
    <w:pPr>
      <w:pStyle w:val="Paragraphestandard"/>
      <w:tabs>
        <w:tab w:val="left" w:pos="6521"/>
      </w:tabs>
      <w:spacing w:line="240" w:lineRule="auto"/>
      <w:ind w:left="1418"/>
      <w:rPr>
        <w:rFonts w:ascii="Arial" w:hAnsi="Arial" w:cs="Arial"/>
        <w:b/>
        <w:bCs/>
        <w:color w:val="000000" w:themeColor="text1"/>
        <w:sz w:val="26"/>
        <w:szCs w:val="26"/>
      </w:rPr>
    </w:pPr>
    <w:r w:rsidRPr="00F622C7">
      <w:rPr>
        <w:rFonts w:ascii="Arial" w:hAnsi="Arial" w:cs="Arial"/>
        <w:b/>
        <w:bCs/>
        <w:color w:val="000000" w:themeColor="text1"/>
        <w:sz w:val="26"/>
        <w:szCs w:val="26"/>
      </w:rPr>
      <w:t>CYCLE D’ATELIERS NATIONAUX 2021</w:t>
    </w:r>
  </w:p>
  <w:p w:rsidR="003F286D" w:rsidRDefault="002A0AFC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20"/>
        <w:szCs w:val="20"/>
      </w:rPr>
    </w:pPr>
    <w:r w:rsidRPr="002A0AFC">
      <w:rPr>
        <w:rFonts w:ascii="Arial" w:hAnsi="Arial" w:cs="Arial"/>
        <w:b/>
        <w:bCs/>
        <w:color w:val="000000" w:themeColor="text1"/>
        <w:sz w:val="10"/>
        <w:szCs w:val="20"/>
      </w:rPr>
      <w:br/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 xml:space="preserve">Organisé par l’Institut des </w:t>
    </w:r>
    <w:r w:rsidR="0058453D">
      <w:rPr>
        <w:rFonts w:ascii="Arial" w:hAnsi="Arial" w:cs="Arial"/>
        <w:b/>
        <w:bCs/>
        <w:color w:val="000000" w:themeColor="text1"/>
        <w:sz w:val="20"/>
        <w:szCs w:val="20"/>
      </w:rPr>
      <w:t>S</w:t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>ciences de l’</w:t>
    </w:r>
    <w:r w:rsidR="0058453D">
      <w:rPr>
        <w:rFonts w:ascii="Arial" w:hAnsi="Arial" w:cs="Arial"/>
        <w:b/>
        <w:bCs/>
        <w:color w:val="000000" w:themeColor="text1"/>
        <w:sz w:val="20"/>
        <w:szCs w:val="20"/>
      </w:rPr>
      <w:t>I</w:t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 xml:space="preserve">ngénierie et des </w:t>
    </w:r>
    <w:r w:rsidR="0058453D">
      <w:rPr>
        <w:rFonts w:ascii="Arial" w:hAnsi="Arial" w:cs="Arial"/>
        <w:b/>
        <w:bCs/>
        <w:color w:val="000000" w:themeColor="text1"/>
        <w:sz w:val="20"/>
        <w:szCs w:val="20"/>
      </w:rPr>
      <w:t>S</w:t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 xml:space="preserve">ystèmes et l’Institut </w:t>
    </w:r>
    <w:r w:rsidR="0058453D">
      <w:rPr>
        <w:rFonts w:ascii="Arial" w:hAnsi="Arial" w:cs="Arial"/>
        <w:b/>
        <w:bCs/>
        <w:color w:val="000000" w:themeColor="text1"/>
        <w:sz w:val="20"/>
        <w:szCs w:val="20"/>
      </w:rPr>
      <w:t>N</w:t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 xml:space="preserve">ational des </w:t>
    </w:r>
    <w:r w:rsidR="0058453D">
      <w:rPr>
        <w:rFonts w:ascii="Arial" w:hAnsi="Arial" w:cs="Arial"/>
        <w:b/>
        <w:bCs/>
        <w:color w:val="000000" w:themeColor="text1"/>
        <w:sz w:val="20"/>
        <w:szCs w:val="20"/>
      </w:rPr>
      <w:t>S</w:t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>ciences de l’Univers du CNRS</w:t>
    </w:r>
  </w:p>
  <w:p w:rsidR="003F286D" w:rsidRDefault="003F286D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20"/>
        <w:szCs w:val="20"/>
      </w:rPr>
    </w:pPr>
  </w:p>
  <w:p w:rsidR="002A0AFC" w:rsidRPr="002A0AFC" w:rsidRDefault="002A0AFC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10"/>
        <w:szCs w:val="20"/>
      </w:rPr>
    </w:pPr>
  </w:p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528"/>
    </w:tblGrid>
    <w:tr w:rsidR="003F286D" w:rsidTr="002A0AFC">
      <w:tc>
        <w:tcPr>
          <w:tcW w:w="5245" w:type="dxa"/>
        </w:tcPr>
        <w:p w:rsidR="002A0AFC" w:rsidRPr="002A0AFC" w:rsidRDefault="006C6B56" w:rsidP="003F286D">
          <w:pPr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Atelier</w:t>
          </w:r>
          <w:r w:rsidR="003F286D" w:rsidRPr="002A0AFC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58453D">
            <w:rPr>
              <w:rFonts w:ascii="Arial" w:hAnsi="Arial" w:cs="Arial"/>
              <w:b/>
              <w:bCs/>
              <w:color w:val="000000"/>
            </w:rPr>
            <w:t>–</w:t>
          </w:r>
          <w:r w:rsidR="003F286D" w:rsidRPr="002A0AFC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61167D">
            <w:rPr>
              <w:rFonts w:ascii="Arial" w:hAnsi="Arial" w:cs="Arial"/>
              <w:b/>
              <w:bCs/>
              <w:color w:val="000000"/>
            </w:rPr>
            <w:t>Mesure qualité de l’air</w:t>
          </w:r>
          <w:r w:rsidR="003F286D" w:rsidRPr="002A0AFC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  <w:p w:rsidR="003F286D" w:rsidRPr="002A0AFC" w:rsidRDefault="002A0AFC" w:rsidP="003F286D">
          <w:pPr>
            <w:rPr>
              <w:rFonts w:ascii="Arial" w:hAnsi="Arial" w:cs="Arial"/>
              <w:color w:val="000000"/>
            </w:rPr>
          </w:pPr>
          <w:r w:rsidRPr="00250A0B">
            <w:rPr>
              <w:rFonts w:ascii="Arial" w:hAnsi="Arial" w:cs="Arial"/>
              <w:color w:val="000000"/>
            </w:rPr>
            <w:t>2</w:t>
          </w:r>
          <w:r w:rsidR="00250A0B" w:rsidRPr="00250A0B">
            <w:rPr>
              <w:rFonts w:ascii="Arial" w:hAnsi="Arial" w:cs="Arial"/>
              <w:color w:val="000000"/>
            </w:rPr>
            <w:t>9</w:t>
          </w:r>
          <w:r w:rsidRPr="00250A0B">
            <w:rPr>
              <w:rFonts w:ascii="Arial" w:hAnsi="Arial" w:cs="Arial"/>
              <w:color w:val="000000"/>
            </w:rPr>
            <w:t xml:space="preserve"> et</w:t>
          </w:r>
          <w:r w:rsidR="003F286D" w:rsidRPr="00250A0B">
            <w:rPr>
              <w:rFonts w:ascii="Arial" w:hAnsi="Arial" w:cs="Arial"/>
              <w:color w:val="000000"/>
            </w:rPr>
            <w:t xml:space="preserve"> 3</w:t>
          </w:r>
          <w:r w:rsidR="00250A0B" w:rsidRPr="00250A0B">
            <w:rPr>
              <w:rFonts w:ascii="Arial" w:hAnsi="Arial" w:cs="Arial"/>
              <w:color w:val="000000"/>
            </w:rPr>
            <w:t>0 septembre</w:t>
          </w:r>
          <w:r w:rsidR="003F286D" w:rsidRPr="00250A0B">
            <w:rPr>
              <w:rFonts w:ascii="Arial" w:hAnsi="Arial" w:cs="Arial"/>
              <w:color w:val="000000"/>
            </w:rPr>
            <w:t xml:space="preserve"> 2021</w:t>
          </w:r>
        </w:p>
        <w:p w:rsidR="003F286D" w:rsidRPr="002A0AFC" w:rsidRDefault="00250A0B" w:rsidP="00250A0B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Lieu : EFLUVE</w:t>
          </w:r>
          <w:r w:rsidR="003F286D" w:rsidRPr="002A0AFC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>–</w:t>
          </w:r>
          <w:r w:rsidR="003F286D" w:rsidRPr="002A0AFC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>Enveloppes fluides : de la ville à l’exobiologie. Organisation conjointe EFLUVE – ESYCOM</w:t>
          </w:r>
          <w:r w:rsidR="003F286D" w:rsidRPr="002A0AFC">
            <w:rPr>
              <w:rFonts w:ascii="Arial" w:hAnsi="Arial" w:cs="Arial"/>
              <w:color w:val="000000"/>
            </w:rPr>
            <w:t xml:space="preserve"> </w:t>
          </w:r>
        </w:p>
      </w:tc>
      <w:tc>
        <w:tcPr>
          <w:tcW w:w="5528" w:type="dxa"/>
        </w:tcPr>
        <w:p w:rsidR="0034017D" w:rsidRPr="002A0AFC" w:rsidRDefault="00250A0B" w:rsidP="003F286D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A soumettre</w:t>
          </w:r>
          <w:r w:rsidR="003F286D" w:rsidRPr="002A0AFC">
            <w:rPr>
              <w:rFonts w:ascii="Arial" w:hAnsi="Arial" w:cs="Arial"/>
              <w:color w:val="000000"/>
            </w:rPr>
            <w:t xml:space="preserve"> </w:t>
          </w:r>
          <w:r w:rsidR="003F286D" w:rsidRPr="002A0AFC">
            <w:rPr>
              <w:rFonts w:ascii="Arial" w:hAnsi="Arial" w:cs="Arial"/>
              <w:b/>
              <w:color w:val="000000"/>
            </w:rPr>
            <w:t xml:space="preserve">au plus tard le </w:t>
          </w:r>
          <w:r w:rsidR="006C6B56">
            <w:rPr>
              <w:rFonts w:ascii="Arial" w:hAnsi="Arial" w:cs="Arial"/>
              <w:b/>
              <w:color w:val="000000"/>
            </w:rPr>
            <w:t>2</w:t>
          </w:r>
          <w:r w:rsidR="0094293B">
            <w:rPr>
              <w:rFonts w:ascii="Arial" w:hAnsi="Arial" w:cs="Arial"/>
              <w:b/>
              <w:color w:val="000000"/>
            </w:rPr>
            <w:t>8</w:t>
          </w:r>
          <w:r w:rsidR="003F286D" w:rsidRPr="00250A0B">
            <w:rPr>
              <w:rFonts w:ascii="Arial" w:hAnsi="Arial" w:cs="Arial"/>
              <w:b/>
              <w:color w:val="000000"/>
            </w:rPr>
            <w:t xml:space="preserve"> </w:t>
          </w:r>
          <w:r w:rsidRPr="00250A0B">
            <w:rPr>
              <w:rFonts w:ascii="Arial" w:hAnsi="Arial" w:cs="Arial"/>
              <w:b/>
              <w:color w:val="000000"/>
            </w:rPr>
            <w:t>juillet</w:t>
          </w:r>
          <w:r w:rsidR="003F286D" w:rsidRPr="00250A0B">
            <w:rPr>
              <w:rFonts w:ascii="Arial" w:hAnsi="Arial" w:cs="Arial"/>
              <w:b/>
              <w:color w:val="000000"/>
            </w:rPr>
            <w:t xml:space="preserve"> 2021</w:t>
          </w:r>
          <w:r w:rsidR="0034017D" w:rsidRPr="002A0AFC">
            <w:rPr>
              <w:rFonts w:ascii="Arial" w:hAnsi="Arial" w:cs="Arial"/>
              <w:b/>
              <w:color w:val="000000"/>
            </w:rPr>
            <w:t xml:space="preserve"> </w:t>
          </w:r>
          <w:r w:rsidR="0034017D" w:rsidRPr="002A0AFC">
            <w:rPr>
              <w:rFonts w:ascii="Arial" w:hAnsi="Arial" w:cs="Arial"/>
              <w:color w:val="000000"/>
            </w:rPr>
            <w:t>à</w:t>
          </w:r>
          <w:r w:rsidR="002A0AFC" w:rsidRPr="002A0AFC">
            <w:rPr>
              <w:rFonts w:ascii="Arial" w:hAnsi="Arial" w:cs="Arial"/>
              <w:color w:val="000000"/>
            </w:rPr>
            <w:t> :</w:t>
          </w:r>
        </w:p>
        <w:p w:rsidR="003F286D" w:rsidRPr="002A0AFC" w:rsidRDefault="006C6B56" w:rsidP="002A0AFC">
          <w:pPr>
            <w:rPr>
              <w:rFonts w:ascii="Arial" w:hAnsi="Arial" w:cs="Arial"/>
              <w:color w:val="000000"/>
            </w:rPr>
          </w:pPr>
          <w:hyperlink r:id="rId2" w:history="1">
            <w:r w:rsidR="00250A0B" w:rsidRPr="00250A0B">
              <w:rPr>
                <w:rStyle w:val="Lienhypertexte"/>
                <w:rFonts w:ascii="Arial" w:hAnsi="Arial" w:cs="Arial"/>
              </w:rPr>
              <w:t>https://framaforms.org/formulaire-dinscription-atelier-2-insuinsis-mesure-de-la-qualite-de-lair-1623230732</w:t>
            </w:r>
          </w:hyperlink>
        </w:p>
      </w:tc>
    </w:tr>
  </w:tbl>
  <w:p w:rsidR="00792113" w:rsidRDefault="00792113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C4B"/>
    <w:multiLevelType w:val="hybridMultilevel"/>
    <w:tmpl w:val="DA84A98A"/>
    <w:lvl w:ilvl="0" w:tplc="274C1396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5E74"/>
    <w:multiLevelType w:val="multilevel"/>
    <w:tmpl w:val="B3B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317699"/>
    <w:multiLevelType w:val="multilevel"/>
    <w:tmpl w:val="3E7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F2E2E"/>
    <w:multiLevelType w:val="hybridMultilevel"/>
    <w:tmpl w:val="179E6F68"/>
    <w:lvl w:ilvl="0" w:tplc="BEF07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549"/>
    <w:multiLevelType w:val="hybridMultilevel"/>
    <w:tmpl w:val="73A898B4"/>
    <w:lvl w:ilvl="0" w:tplc="93C2F9C4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57B5"/>
    <w:multiLevelType w:val="hybridMultilevel"/>
    <w:tmpl w:val="F6361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1753B1"/>
    <w:multiLevelType w:val="hybridMultilevel"/>
    <w:tmpl w:val="23865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0554F"/>
    <w:multiLevelType w:val="multilevel"/>
    <w:tmpl w:val="1A3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C2D72"/>
    <w:multiLevelType w:val="hybridMultilevel"/>
    <w:tmpl w:val="F4D63B30"/>
    <w:lvl w:ilvl="0" w:tplc="434E8D7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3"/>
    <w:rsid w:val="000356A1"/>
    <w:rsid w:val="000872F2"/>
    <w:rsid w:val="000A79E7"/>
    <w:rsid w:val="000C711B"/>
    <w:rsid w:val="000D20BB"/>
    <w:rsid w:val="000D4761"/>
    <w:rsid w:val="000E3049"/>
    <w:rsid w:val="00124BB1"/>
    <w:rsid w:val="00165FF2"/>
    <w:rsid w:val="001D0796"/>
    <w:rsid w:val="002019AB"/>
    <w:rsid w:val="0022144F"/>
    <w:rsid w:val="0022180D"/>
    <w:rsid w:val="00250A0B"/>
    <w:rsid w:val="00286BBA"/>
    <w:rsid w:val="002A0AFC"/>
    <w:rsid w:val="0034017D"/>
    <w:rsid w:val="00370CC5"/>
    <w:rsid w:val="00380D55"/>
    <w:rsid w:val="003971EC"/>
    <w:rsid w:val="003B6F0B"/>
    <w:rsid w:val="003C7C34"/>
    <w:rsid w:val="003F286D"/>
    <w:rsid w:val="00441878"/>
    <w:rsid w:val="00484255"/>
    <w:rsid w:val="004926F2"/>
    <w:rsid w:val="004B2CBE"/>
    <w:rsid w:val="005232F9"/>
    <w:rsid w:val="00550AF2"/>
    <w:rsid w:val="0058453D"/>
    <w:rsid w:val="0059370A"/>
    <w:rsid w:val="005C7821"/>
    <w:rsid w:val="005E0B8A"/>
    <w:rsid w:val="006061A2"/>
    <w:rsid w:val="0061167D"/>
    <w:rsid w:val="00611B3F"/>
    <w:rsid w:val="006234B0"/>
    <w:rsid w:val="00652ABE"/>
    <w:rsid w:val="006554DC"/>
    <w:rsid w:val="006571CD"/>
    <w:rsid w:val="006A1CA3"/>
    <w:rsid w:val="006A3DED"/>
    <w:rsid w:val="006B108E"/>
    <w:rsid w:val="006C0653"/>
    <w:rsid w:val="006C1A02"/>
    <w:rsid w:val="006C296F"/>
    <w:rsid w:val="006C6B56"/>
    <w:rsid w:val="006F538E"/>
    <w:rsid w:val="00750BBA"/>
    <w:rsid w:val="00792113"/>
    <w:rsid w:val="007A4A17"/>
    <w:rsid w:val="007D544A"/>
    <w:rsid w:val="008028A1"/>
    <w:rsid w:val="00820FB2"/>
    <w:rsid w:val="00825CF7"/>
    <w:rsid w:val="008735B2"/>
    <w:rsid w:val="008A2399"/>
    <w:rsid w:val="0094293B"/>
    <w:rsid w:val="00962526"/>
    <w:rsid w:val="00971591"/>
    <w:rsid w:val="00975B07"/>
    <w:rsid w:val="009764FA"/>
    <w:rsid w:val="009A005D"/>
    <w:rsid w:val="009C01C4"/>
    <w:rsid w:val="00A17F67"/>
    <w:rsid w:val="00B2311E"/>
    <w:rsid w:val="00B40543"/>
    <w:rsid w:val="00B4100F"/>
    <w:rsid w:val="00B57222"/>
    <w:rsid w:val="00BB0757"/>
    <w:rsid w:val="00C30949"/>
    <w:rsid w:val="00C36EC2"/>
    <w:rsid w:val="00C6586D"/>
    <w:rsid w:val="00C779B1"/>
    <w:rsid w:val="00C90180"/>
    <w:rsid w:val="00C95A09"/>
    <w:rsid w:val="00CB3C44"/>
    <w:rsid w:val="00D42987"/>
    <w:rsid w:val="00D77027"/>
    <w:rsid w:val="00D918EE"/>
    <w:rsid w:val="00DA5CAC"/>
    <w:rsid w:val="00DA7D35"/>
    <w:rsid w:val="00DB2103"/>
    <w:rsid w:val="00DB5DAE"/>
    <w:rsid w:val="00DC29E4"/>
    <w:rsid w:val="00DD3865"/>
    <w:rsid w:val="00DF66AA"/>
    <w:rsid w:val="00E008ED"/>
    <w:rsid w:val="00E21623"/>
    <w:rsid w:val="00E34CFC"/>
    <w:rsid w:val="00E6264A"/>
    <w:rsid w:val="00E704D4"/>
    <w:rsid w:val="00E743D8"/>
    <w:rsid w:val="00EA1C26"/>
    <w:rsid w:val="00EA793B"/>
    <w:rsid w:val="00F25C3E"/>
    <w:rsid w:val="00F376BB"/>
    <w:rsid w:val="00F43FDD"/>
    <w:rsid w:val="00F51D4C"/>
    <w:rsid w:val="00F622C7"/>
    <w:rsid w:val="00FA1E79"/>
    <w:rsid w:val="00FA275B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07258"/>
  <w15:docId w15:val="{CD80CFC6-1A45-4159-BBE5-8C83483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4F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2214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B4100F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2-Accentuation3">
    <w:name w:val="Grid Table 2 Accent 3"/>
    <w:basedOn w:val="TableauNormal"/>
    <w:uiPriority w:val="47"/>
    <w:rsid w:val="006A3DED"/>
    <w:pPr>
      <w:spacing w:line="240" w:lineRule="auto"/>
    </w:pPr>
    <w:tblPr>
      <w:tblStyleRowBandSize w:val="1"/>
      <w:tblStyleColBandSize w:val="1"/>
      <w:tblBorders>
        <w:top w:val="single" w:sz="2" w:space="0" w:color="8BA0BE" w:themeColor="accent3" w:themeTint="99"/>
        <w:bottom w:val="single" w:sz="2" w:space="0" w:color="8BA0BE" w:themeColor="accent3" w:themeTint="99"/>
        <w:insideH w:val="single" w:sz="2" w:space="0" w:color="8BA0BE" w:themeColor="accent3" w:themeTint="99"/>
        <w:insideV w:val="single" w:sz="2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0B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0B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</w:style>
  <w:style w:type="table" w:styleId="TableauGrille3-Accentuation3">
    <w:name w:val="Grid Table 3 Accent 3"/>
    <w:basedOn w:val="TableauNormal"/>
    <w:uiPriority w:val="48"/>
    <w:rsid w:val="006A3DED"/>
    <w:pPr>
      <w:spacing w:line="240" w:lineRule="auto"/>
    </w:pPr>
    <w:tblPr>
      <w:tblStyleRowBandSize w:val="1"/>
      <w:tblStyleColBandSize w:val="1"/>
      <w:tblBorders>
        <w:top w:val="single" w:sz="4" w:space="0" w:color="8BA0BE" w:themeColor="accent3" w:themeTint="99"/>
        <w:left w:val="single" w:sz="4" w:space="0" w:color="8BA0BE" w:themeColor="accent3" w:themeTint="99"/>
        <w:bottom w:val="single" w:sz="4" w:space="0" w:color="8BA0BE" w:themeColor="accent3" w:themeTint="99"/>
        <w:right w:val="single" w:sz="4" w:space="0" w:color="8BA0BE" w:themeColor="accent3" w:themeTint="99"/>
        <w:insideH w:val="single" w:sz="4" w:space="0" w:color="8BA0BE" w:themeColor="accent3" w:themeTint="99"/>
        <w:insideV w:val="single" w:sz="4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  <w:tblStylePr w:type="neCell">
      <w:tblPr/>
      <w:tcPr>
        <w:tcBorders>
          <w:bottom w:val="single" w:sz="4" w:space="0" w:color="8BA0BE" w:themeColor="accent3" w:themeTint="99"/>
        </w:tcBorders>
      </w:tcPr>
    </w:tblStylePr>
    <w:tblStylePr w:type="nwCell">
      <w:tblPr/>
      <w:tcPr>
        <w:tcBorders>
          <w:bottom w:val="single" w:sz="4" w:space="0" w:color="8BA0BE" w:themeColor="accent3" w:themeTint="99"/>
        </w:tcBorders>
      </w:tcPr>
    </w:tblStylePr>
    <w:tblStylePr w:type="seCell">
      <w:tblPr/>
      <w:tcPr>
        <w:tcBorders>
          <w:top w:val="single" w:sz="4" w:space="0" w:color="8BA0BE" w:themeColor="accent3" w:themeTint="99"/>
        </w:tcBorders>
      </w:tcPr>
    </w:tblStylePr>
    <w:tblStylePr w:type="swCell">
      <w:tblPr/>
      <w:tcPr>
        <w:tcBorders>
          <w:top w:val="single" w:sz="4" w:space="0" w:color="8BA0BE" w:themeColor="accent3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3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ramaforms.org/formulaire-dinscription-atelier-2-insuinsis-mesure-de-la-qualite-de-lair-162323073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3285E-2F1E-482C-9030-A9148BD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CHARLET-LAMBERT Marine</dc:creator>
  <cp:lastModifiedBy>ETIENNE Claire</cp:lastModifiedBy>
  <cp:revision>2</cp:revision>
  <cp:lastPrinted>2021-01-04T09:54:00Z</cp:lastPrinted>
  <dcterms:created xsi:type="dcterms:W3CDTF">2021-07-09T10:08:00Z</dcterms:created>
  <dcterms:modified xsi:type="dcterms:W3CDTF">2021-07-09T10:08:00Z</dcterms:modified>
</cp:coreProperties>
</file>